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C6" w:rsidRDefault="009A2404" w:rsidP="009856C6">
      <w:pPr>
        <w:pStyle w:val="font7"/>
      </w:pPr>
      <w:r>
        <w:rPr>
          <w:rStyle w:val="color15"/>
          <w:rFonts w:ascii="Arial" w:hAnsi="Arial" w:cs="Arial"/>
          <w:b/>
          <w:bCs/>
        </w:rPr>
        <w:t>Funktion</w:t>
      </w:r>
      <w:r w:rsidR="0065366C">
        <w:rPr>
          <w:rStyle w:val="color15"/>
          <w:rFonts w:ascii="Arial" w:hAnsi="Arial" w:cs="Arial"/>
          <w:b/>
          <w:bCs/>
        </w:rPr>
        <w:t xml:space="preserve">sflächentextil </w:t>
      </w:r>
      <w:proofErr w:type="spellStart"/>
      <w:r w:rsidR="0065366C">
        <w:rPr>
          <w:rStyle w:val="color15"/>
          <w:rFonts w:ascii="Arial" w:hAnsi="Arial" w:cs="Arial"/>
          <w:b/>
          <w:bCs/>
        </w:rPr>
        <w:t>snake</w:t>
      </w:r>
      <w:proofErr w:type="spellEnd"/>
    </w:p>
    <w:p w:rsidR="009856C6" w:rsidRDefault="009856C6" w:rsidP="00AC395C">
      <w:pPr>
        <w:pStyle w:val="font7"/>
      </w:pPr>
      <w:r>
        <w:rPr>
          <w:rFonts w:ascii="Arial" w:hAnsi="Arial" w:cs="Arial"/>
          <w:color w:val="000000"/>
        </w:rPr>
        <w:t xml:space="preserve">Nahtloser Wandbelag mit für den Innenbereich liefern und montieren. </w:t>
      </w:r>
      <w:r w:rsidR="00AC395C">
        <w:rPr>
          <w:rFonts w:ascii="Arial" w:hAnsi="Arial" w:cs="Arial"/>
          <w:color w:val="000000"/>
        </w:rPr>
        <w:t xml:space="preserve">Funktionsflächentextil (FFT) fugenlos, vollflächig und fachmännisch mit FFT </w:t>
      </w:r>
      <w:proofErr w:type="spellStart"/>
      <w:r w:rsidR="00AC395C">
        <w:rPr>
          <w:rFonts w:ascii="Arial" w:hAnsi="Arial" w:cs="Arial"/>
          <w:color w:val="000000"/>
        </w:rPr>
        <w:t>glue</w:t>
      </w:r>
      <w:proofErr w:type="spellEnd"/>
      <w:r w:rsidR="00AC395C">
        <w:rPr>
          <w:rFonts w:ascii="Arial" w:hAnsi="Arial" w:cs="Arial"/>
          <w:color w:val="000000"/>
        </w:rPr>
        <w:t xml:space="preserve"> oder ähnlichem Klebematerial nahtlos aufbringen.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Oberflächenanforderung: </w:t>
      </w:r>
    </w:p>
    <w:p w:rsidR="009856C6" w:rsidRDefault="004113E9" w:rsidP="009856C6">
      <w:pPr>
        <w:pStyle w:val="font7"/>
      </w:pPr>
      <w:r>
        <w:rPr>
          <w:rFonts w:ascii="Arial" w:hAnsi="Arial" w:cs="Arial"/>
          <w:color w:val="000000"/>
        </w:rPr>
        <w:t xml:space="preserve">Qualität: </w:t>
      </w:r>
      <w:proofErr w:type="spellStart"/>
      <w:r>
        <w:rPr>
          <w:rFonts w:ascii="Arial" w:hAnsi="Arial" w:cs="Arial"/>
          <w:color w:val="000000"/>
        </w:rPr>
        <w:t>snake</w:t>
      </w:r>
      <w:proofErr w:type="spellEnd"/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Brandverhalten: B1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Gewicht: 235 g/m²</w:t>
      </w:r>
    </w:p>
    <w:p w:rsidR="009856C6" w:rsidRDefault="009856C6" w:rsidP="009856C6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Trägergewebe: PES</w:t>
      </w:r>
    </w:p>
    <w:p w:rsidR="00AC395C" w:rsidRDefault="004113E9" w:rsidP="009856C6">
      <w:pPr>
        <w:pStyle w:val="font7"/>
      </w:pPr>
      <w:r>
        <w:rPr>
          <w:rFonts w:ascii="Arial" w:hAnsi="Arial" w:cs="Arial"/>
          <w:color w:val="000000"/>
        </w:rPr>
        <w:t>Materialdicke: ca. 0,31</w:t>
      </w:r>
      <w:r w:rsidR="00AC395C">
        <w:rPr>
          <w:rFonts w:ascii="Arial" w:hAnsi="Arial" w:cs="Arial"/>
          <w:color w:val="000000"/>
        </w:rPr>
        <w:t xml:space="preserve"> mm</w:t>
      </w:r>
    </w:p>
    <w:p w:rsidR="009856C6" w:rsidRDefault="004113E9" w:rsidP="009856C6">
      <w:pPr>
        <w:pStyle w:val="font7"/>
      </w:pPr>
      <w:r>
        <w:rPr>
          <w:rFonts w:ascii="Arial" w:hAnsi="Arial" w:cs="Arial"/>
          <w:color w:val="000000"/>
        </w:rPr>
        <w:t>Eigenschaften: elastisch</w:t>
      </w:r>
      <w:bookmarkStart w:id="0" w:name="_GoBack"/>
      <w:bookmarkEnd w:id="0"/>
      <w:r>
        <w:rPr>
          <w:rFonts w:ascii="Arial" w:hAnsi="Arial" w:cs="Arial"/>
          <w:color w:val="000000"/>
        </w:rPr>
        <w:t>, flexibel, waschbar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>Breite: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Höhe: </w:t>
      </w:r>
    </w:p>
    <w:p w:rsidR="009856C6" w:rsidRDefault="009856C6" w:rsidP="009856C6">
      <w:pPr>
        <w:pStyle w:val="font7"/>
      </w:pPr>
      <w:r>
        <w:rPr>
          <w:rFonts w:ascii="Arial" w:hAnsi="Arial" w:cs="Arial"/>
          <w:color w:val="000000"/>
        </w:rPr>
        <w:t xml:space="preserve">Grafik wird als Datei durch den AG / Planer in der Auflösung von mindestens 150 - 300 dpi </w:t>
      </w:r>
      <w:r w:rsidR="00AC395C">
        <w:rPr>
          <w:rFonts w:ascii="Arial" w:hAnsi="Arial" w:cs="Arial"/>
          <w:color w:val="000000"/>
        </w:rPr>
        <w:t>bereitgestellt</w:t>
      </w:r>
      <w:r>
        <w:rPr>
          <w:rFonts w:ascii="Arial" w:hAnsi="Arial" w:cs="Arial"/>
          <w:color w:val="000000"/>
        </w:rPr>
        <w:t>.</w:t>
      </w:r>
    </w:p>
    <w:p w:rsidR="009856C6" w:rsidRDefault="009856C6" w:rsidP="009856C6">
      <w:pPr>
        <w:pStyle w:val="font7"/>
      </w:pPr>
      <w:r>
        <w:rPr>
          <w:rStyle w:val="wixguard"/>
          <w:rFonts w:ascii="Arial" w:hAnsi="Arial" w:cs="Arial"/>
          <w:color w:val="000000"/>
        </w:rPr>
        <w:t>​</w:t>
      </w:r>
    </w:p>
    <w:p w:rsidR="000A1E8F" w:rsidRDefault="004113E9"/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6"/>
    <w:rsid w:val="004113E9"/>
    <w:rsid w:val="0065366C"/>
    <w:rsid w:val="006E5852"/>
    <w:rsid w:val="009856C6"/>
    <w:rsid w:val="009A2404"/>
    <w:rsid w:val="00AC395C"/>
    <w:rsid w:val="00E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9E2D"/>
  <w15:chartTrackingRefBased/>
  <w15:docId w15:val="{0CAFE48B-2AFA-4314-930F-392D26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9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9856C6"/>
  </w:style>
  <w:style w:type="character" w:customStyle="1" w:styleId="wixguard">
    <w:name w:val="wixguard"/>
    <w:basedOn w:val="Absatz-Standardschriftart"/>
    <w:rsid w:val="0098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3</cp:revision>
  <dcterms:created xsi:type="dcterms:W3CDTF">2022-01-13T10:13:00Z</dcterms:created>
  <dcterms:modified xsi:type="dcterms:W3CDTF">2022-01-13T10:16:00Z</dcterms:modified>
</cp:coreProperties>
</file>